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E69" w:rsidRDefault="00661E69" w:rsidP="00AF3A56">
      <w:pPr>
        <w:pStyle w:val="ConsNormal"/>
        <w:widowControl/>
        <w:ind w:right="0" w:firstLine="0"/>
        <w:rPr>
          <w:rFonts w:cs="Arial"/>
          <w:sz w:val="24"/>
        </w:rPr>
      </w:pPr>
    </w:p>
    <w:p w:rsidR="00661E69" w:rsidRDefault="00661E69" w:rsidP="00661E69">
      <w:pPr>
        <w:pStyle w:val="2"/>
      </w:pPr>
      <w:r w:rsidRPr="00661E69">
        <w:t>АДМИНИСТРАЦИЯ БЕРЕЗОВСКОГО РАЙОНА</w:t>
      </w:r>
    </w:p>
    <w:p w:rsidR="00661E69" w:rsidRDefault="00661E69" w:rsidP="00661E69">
      <w:pPr>
        <w:pStyle w:val="2"/>
      </w:pPr>
      <w:r w:rsidRPr="00661E69">
        <w:t>ХАНТЫ-МАНСИЙСКОГО АВТОНОМНОГО ОКРУГА-ЮГРЫ</w:t>
      </w:r>
    </w:p>
    <w:p w:rsidR="00661E69" w:rsidRDefault="00661E69" w:rsidP="00661E69">
      <w:pPr>
        <w:pStyle w:val="2"/>
      </w:pPr>
    </w:p>
    <w:p w:rsidR="00661E69" w:rsidRPr="00661E69" w:rsidRDefault="00661E69" w:rsidP="00661E69">
      <w:pPr>
        <w:pStyle w:val="2"/>
      </w:pPr>
      <w:r w:rsidRPr="00661E69">
        <w:t>ПОСТАНОВЛЕНИЕ</w:t>
      </w:r>
    </w:p>
    <w:p w:rsidR="00661E69" w:rsidRDefault="00661E69" w:rsidP="00AF3A56">
      <w:pPr>
        <w:pStyle w:val="ConsNormal"/>
        <w:widowControl/>
        <w:ind w:right="0" w:firstLine="0"/>
        <w:rPr>
          <w:rFonts w:cs="Arial"/>
          <w:sz w:val="24"/>
          <w:szCs w:val="28"/>
        </w:rPr>
      </w:pPr>
    </w:p>
    <w:p w:rsidR="00CD106E" w:rsidRPr="00661E69" w:rsidRDefault="00AF3A56" w:rsidP="00661E69">
      <w:pPr>
        <w:pStyle w:val="ConsNormal"/>
        <w:widowControl/>
        <w:tabs>
          <w:tab w:val="center" w:pos="9072"/>
        </w:tabs>
        <w:ind w:right="0" w:firstLine="0"/>
        <w:rPr>
          <w:rFonts w:cs="Arial"/>
          <w:sz w:val="24"/>
          <w:szCs w:val="28"/>
        </w:rPr>
      </w:pPr>
      <w:r w:rsidRPr="00661E69">
        <w:rPr>
          <w:rFonts w:cs="Arial"/>
          <w:sz w:val="24"/>
          <w:szCs w:val="28"/>
        </w:rPr>
        <w:t>от</w:t>
      </w:r>
      <w:r w:rsidR="00D36F61" w:rsidRPr="00661E69">
        <w:rPr>
          <w:rFonts w:cs="Arial"/>
          <w:sz w:val="24"/>
          <w:szCs w:val="28"/>
        </w:rPr>
        <w:t xml:space="preserve"> </w:t>
      </w:r>
      <w:r w:rsidR="002E4B26" w:rsidRPr="00661E69">
        <w:rPr>
          <w:rFonts w:cs="Arial"/>
          <w:sz w:val="24"/>
          <w:szCs w:val="28"/>
        </w:rPr>
        <w:t>10.02.</w:t>
      </w:r>
      <w:r w:rsidR="00D36F61" w:rsidRPr="00661E69">
        <w:rPr>
          <w:rFonts w:cs="Arial"/>
          <w:sz w:val="24"/>
          <w:szCs w:val="28"/>
        </w:rPr>
        <w:t>2014</w:t>
      </w:r>
      <w:r w:rsidR="00661E69">
        <w:rPr>
          <w:rFonts w:cs="Arial"/>
          <w:sz w:val="24"/>
          <w:szCs w:val="28"/>
        </w:rPr>
        <w:tab/>
      </w:r>
      <w:r w:rsidR="00661E69" w:rsidRPr="00661E69">
        <w:rPr>
          <w:rFonts w:cs="Arial"/>
          <w:sz w:val="24"/>
          <w:szCs w:val="28"/>
        </w:rPr>
        <w:t xml:space="preserve">№ </w:t>
      </w:r>
      <w:r w:rsidR="002E4B26" w:rsidRPr="00661E69">
        <w:rPr>
          <w:rFonts w:cs="Arial"/>
          <w:sz w:val="24"/>
          <w:szCs w:val="28"/>
        </w:rPr>
        <w:t>152</w:t>
      </w:r>
      <w:r w:rsidRPr="00661E69">
        <w:rPr>
          <w:rFonts w:cs="Arial"/>
          <w:sz w:val="24"/>
          <w:szCs w:val="28"/>
        </w:rPr>
        <w:t xml:space="preserve"> </w:t>
      </w:r>
    </w:p>
    <w:p w:rsidR="00AF3A56" w:rsidRPr="00661E69" w:rsidRDefault="00AF3A56" w:rsidP="00AF3A56">
      <w:pPr>
        <w:pStyle w:val="ConsNormal"/>
        <w:widowControl/>
        <w:ind w:right="0" w:firstLine="0"/>
        <w:rPr>
          <w:rFonts w:cs="Arial"/>
          <w:sz w:val="24"/>
          <w:szCs w:val="28"/>
        </w:rPr>
      </w:pPr>
    </w:p>
    <w:p w:rsidR="00FB5D81" w:rsidRPr="00661E69" w:rsidRDefault="00CD106E" w:rsidP="00661E69">
      <w:pPr>
        <w:pStyle w:val="Title"/>
      </w:pPr>
      <w:r w:rsidRPr="00661E69">
        <w:t>Об утверждении Положения</w:t>
      </w:r>
      <w:r w:rsidR="00661E69">
        <w:t xml:space="preserve"> </w:t>
      </w:r>
      <w:r w:rsidR="00FB5D81" w:rsidRPr="00661E69">
        <w:t>о порядке поступления и расходования средств,</w:t>
      </w:r>
      <w:r w:rsidR="00661E69">
        <w:t xml:space="preserve"> </w:t>
      </w:r>
      <w:r w:rsidR="00FB5D81" w:rsidRPr="00661E69">
        <w:t>полученных от приносящей доход</w:t>
      </w:r>
      <w:r w:rsidR="000249F5" w:rsidRPr="00661E69">
        <w:t>ы</w:t>
      </w:r>
      <w:r w:rsidR="00FB5D81" w:rsidRPr="00661E69">
        <w:t xml:space="preserve"> деятельности</w:t>
      </w:r>
      <w:r w:rsidR="00661E69">
        <w:t xml:space="preserve"> </w:t>
      </w:r>
      <w:r w:rsidR="00FB5D81" w:rsidRPr="00661E69">
        <w:t>муниципальными учреждениями Березовского района</w:t>
      </w:r>
    </w:p>
    <w:p w:rsidR="00FD66CC" w:rsidRPr="00661E69" w:rsidRDefault="00FD66CC" w:rsidP="00FD66CC">
      <w:pPr>
        <w:pStyle w:val="western"/>
        <w:spacing w:before="0" w:beforeAutospacing="0" w:after="0"/>
        <w:ind w:right="-2"/>
        <w:rPr>
          <w:rFonts w:cs="Arial"/>
          <w:color w:val="auto"/>
          <w:szCs w:val="28"/>
        </w:rPr>
      </w:pPr>
    </w:p>
    <w:p w:rsidR="00FD66CC" w:rsidRPr="00661E69" w:rsidRDefault="00FD66CC" w:rsidP="00661E69">
      <w:r w:rsidRPr="00661E69">
        <w:t>(с изменениями</w:t>
      </w:r>
      <w:r w:rsidR="00661E69">
        <w:t>,</w:t>
      </w:r>
      <w:r w:rsidRPr="00661E69">
        <w:t xml:space="preserve"> внесенными постановлением Администрации от 29.11.2016</w:t>
      </w:r>
      <w:r w:rsidR="00661E69" w:rsidRPr="00661E69">
        <w:t xml:space="preserve"> № </w:t>
      </w:r>
      <w:r w:rsidRPr="00661E69">
        <w:rPr>
          <w:rFonts w:cs="Arial"/>
          <w:szCs w:val="28"/>
        </w:rPr>
        <w:t>921)</w:t>
      </w:r>
    </w:p>
    <w:p w:rsidR="00B52739" w:rsidRPr="00661E69" w:rsidRDefault="00B52739" w:rsidP="003F1984">
      <w:pPr>
        <w:shd w:val="clear" w:color="auto" w:fill="FFFFFF"/>
        <w:rPr>
          <w:rFonts w:cs="Arial"/>
          <w:szCs w:val="28"/>
        </w:rPr>
      </w:pPr>
    </w:p>
    <w:p w:rsidR="00661E69" w:rsidRPr="00661E69" w:rsidRDefault="00661E69" w:rsidP="00661E69">
      <w:r w:rsidRPr="00661E69">
        <w:t xml:space="preserve">В целях повышения эффективности бюджетно-финансовой политики, регулирования поступления и расходования денежных средств от приносящей доходы деятельности, руководствуясь ст. ст. 7, 15 Федерального закона от 06.10.2003 года </w:t>
      </w:r>
      <w:hyperlink r:id="rId7" w:tooltip="ФЕДЕРАЛЬНЫЙ ЗАКОН от 06.10.2003 № 131-ФЗ ГОСУДАРСТВЕННАЯ ДУМА ФЕДЕРАЛЬНОГО СОБРАНИЯ РФ&#10;&#10;Об общих принципах организации местного самоуправления в Российской Федерации" w:history="1">
        <w:r w:rsidRPr="00661E69">
          <w:rPr>
            <w:rStyle w:val="a3"/>
          </w:rPr>
          <w:t>№ 131-ФЗ «Об общих</w:t>
        </w:r>
      </w:hyperlink>
      <w:r w:rsidRPr="00661E69">
        <w:t xml:space="preserve"> принципах организации местного самоуправления в Российской Федерации», ст. 24 Федерального закона от 12.01.1996 года </w:t>
      </w:r>
      <w:hyperlink r:id="rId8" w:tooltip="ФЕДЕРАЛЬНЫЙ ЗАКОН от 12.01.1996 № 7-ФЗ ГОСУДАРСТВЕННАЯ ДУМА ФЕДЕРАЛЬНОГО СОБРАНИЯ РФ&#10;&#10;О НЕКОММЕРЧЕСКИХ ОРГАНИЗАЦИЯХ" w:history="1">
        <w:r w:rsidRPr="00661E69">
          <w:rPr>
            <w:rStyle w:val="a3"/>
          </w:rPr>
          <w:t>№ 7-ФЗ «О некоммерческих</w:t>
        </w:r>
      </w:hyperlink>
      <w:r w:rsidRPr="00661E69">
        <w:t xml:space="preserve"> организациях»:</w:t>
      </w:r>
    </w:p>
    <w:p w:rsidR="00661E69" w:rsidRPr="00661E69" w:rsidRDefault="00661E69" w:rsidP="00661E69">
      <w:r w:rsidRPr="00661E69">
        <w:t>1. Утвердить Положение о порядке поступления и расходования средств, полученных от приносящей доходы деятельности муниципальными учреждениями Березовского района согласно приложению к настоящему постановлению.</w:t>
      </w:r>
    </w:p>
    <w:p w:rsidR="00661E69" w:rsidRPr="00661E69" w:rsidRDefault="00661E69" w:rsidP="00661E69">
      <w:r w:rsidRPr="00661E69">
        <w:t>2.</w:t>
      </w:r>
      <w:r w:rsidRPr="00661E69">
        <w:tab/>
        <w:t>Признать утратившим силу постановление главы Березовского района от 08.11.2007 года № 140 «Об утверждении порядка формирования, зачисления и расходования средств, полученных бюджетными учреждениями от предпринимательской и иной приносящей доход деятельности».</w:t>
      </w:r>
    </w:p>
    <w:p w:rsidR="00661E69" w:rsidRPr="00661E69" w:rsidRDefault="00661E69" w:rsidP="00661E69">
      <w:r w:rsidRPr="00661E69">
        <w:t>3.</w:t>
      </w:r>
      <w:r w:rsidRPr="00661E69">
        <w:tab/>
        <w:t>Разместить постановление на официальном сайте органов местного самоуправления Березовского района.</w:t>
      </w:r>
    </w:p>
    <w:p w:rsidR="00661E69" w:rsidRPr="00661E69" w:rsidRDefault="00661E69" w:rsidP="00661E69">
      <w:r w:rsidRPr="00661E69">
        <w:t>4. Настоящее постановление вступает в силу после его подписания и распространяется на правоотношения, возникшие с 01 января 2014 года.</w:t>
      </w:r>
    </w:p>
    <w:p w:rsidR="00661E69" w:rsidRPr="00661E69" w:rsidRDefault="00661E69" w:rsidP="00661E69">
      <w:r w:rsidRPr="00661E69">
        <w:t>5. Контроль за выполнением постановления возложить на структурные подразделения администрации Березовского района, осуществляющие функции и полномочия главных распорядителей бюджетных средств.</w:t>
      </w:r>
    </w:p>
    <w:p w:rsidR="00661E69" w:rsidRDefault="00661E69" w:rsidP="00661E69">
      <w:pPr>
        <w:autoSpaceDE w:val="0"/>
        <w:autoSpaceDN w:val="0"/>
        <w:adjustRightInd w:val="0"/>
        <w:spacing w:line="360" w:lineRule="auto"/>
        <w:rPr>
          <w:rFonts w:cs="Arial"/>
          <w:bCs/>
          <w:szCs w:val="28"/>
        </w:rPr>
      </w:pPr>
    </w:p>
    <w:p w:rsidR="00661E69" w:rsidRDefault="00661E69" w:rsidP="00661E69">
      <w:pPr>
        <w:autoSpaceDE w:val="0"/>
        <w:autoSpaceDN w:val="0"/>
        <w:adjustRightInd w:val="0"/>
        <w:spacing w:line="360" w:lineRule="auto"/>
        <w:rPr>
          <w:rFonts w:cs="Arial"/>
          <w:bCs/>
          <w:szCs w:val="28"/>
        </w:rPr>
      </w:pPr>
    </w:p>
    <w:p w:rsidR="00661E69" w:rsidRPr="00661E69" w:rsidRDefault="00661E69" w:rsidP="00661E69">
      <w:pPr>
        <w:autoSpaceDE w:val="0"/>
        <w:autoSpaceDN w:val="0"/>
        <w:adjustRightInd w:val="0"/>
        <w:spacing w:line="360" w:lineRule="auto"/>
        <w:rPr>
          <w:rFonts w:cs="Arial"/>
          <w:bCs/>
          <w:szCs w:val="28"/>
        </w:rPr>
      </w:pPr>
    </w:p>
    <w:p w:rsidR="00D66052" w:rsidRDefault="00661E69" w:rsidP="00661E69">
      <w:pPr>
        <w:tabs>
          <w:tab w:val="center" w:pos="9072"/>
        </w:tabs>
        <w:autoSpaceDE w:val="0"/>
        <w:autoSpaceDN w:val="0"/>
        <w:adjustRightInd w:val="0"/>
        <w:spacing w:line="360" w:lineRule="auto"/>
        <w:ind w:firstLine="0"/>
        <w:rPr>
          <w:rFonts w:cs="Arial"/>
          <w:bCs/>
          <w:szCs w:val="28"/>
        </w:rPr>
      </w:pPr>
      <w:r>
        <w:rPr>
          <w:rFonts w:cs="Arial"/>
          <w:bCs/>
          <w:szCs w:val="28"/>
        </w:rPr>
        <w:t>Глава администрации района</w:t>
      </w:r>
      <w:r>
        <w:rPr>
          <w:rFonts w:cs="Arial"/>
          <w:bCs/>
          <w:szCs w:val="28"/>
        </w:rPr>
        <w:tab/>
      </w:r>
      <w:r w:rsidRPr="00661E69">
        <w:rPr>
          <w:rFonts w:cs="Arial"/>
          <w:bCs/>
          <w:szCs w:val="28"/>
        </w:rPr>
        <w:t>Л. К. Коротун</w:t>
      </w:r>
    </w:p>
    <w:p w:rsidR="00661E69" w:rsidRDefault="00661E69" w:rsidP="00661E69">
      <w:pPr>
        <w:tabs>
          <w:tab w:val="center" w:pos="9072"/>
        </w:tabs>
        <w:autoSpaceDE w:val="0"/>
        <w:autoSpaceDN w:val="0"/>
        <w:adjustRightInd w:val="0"/>
        <w:spacing w:line="360" w:lineRule="auto"/>
        <w:ind w:firstLine="0"/>
        <w:rPr>
          <w:rFonts w:cs="Arial"/>
          <w:bCs/>
          <w:szCs w:val="28"/>
        </w:rPr>
      </w:pPr>
    </w:p>
    <w:p w:rsidR="00661E69" w:rsidRPr="00661E69" w:rsidRDefault="00661E69" w:rsidP="00661E69">
      <w:pPr>
        <w:tabs>
          <w:tab w:val="center" w:pos="9072"/>
        </w:tabs>
        <w:autoSpaceDE w:val="0"/>
        <w:autoSpaceDN w:val="0"/>
        <w:adjustRightInd w:val="0"/>
        <w:spacing w:line="360" w:lineRule="auto"/>
        <w:ind w:firstLine="0"/>
        <w:jc w:val="right"/>
        <w:rPr>
          <w:rFonts w:cs="Arial"/>
          <w:b/>
          <w:bCs/>
          <w:sz w:val="32"/>
          <w:szCs w:val="32"/>
        </w:rPr>
      </w:pPr>
      <w:r>
        <w:rPr>
          <w:rFonts w:cs="Arial"/>
          <w:bCs/>
          <w:szCs w:val="28"/>
        </w:rPr>
        <w:br w:type="page"/>
      </w:r>
    </w:p>
    <w:p w:rsidR="00661E69" w:rsidRPr="00661E69" w:rsidRDefault="00661E69" w:rsidP="00661E69">
      <w:pPr>
        <w:shd w:val="clear" w:color="auto" w:fill="FFFFFF"/>
        <w:jc w:val="right"/>
        <w:rPr>
          <w:rFonts w:cs="Arial"/>
          <w:b/>
          <w:sz w:val="32"/>
          <w:szCs w:val="32"/>
        </w:rPr>
      </w:pPr>
    </w:p>
    <w:p w:rsidR="00CD106E" w:rsidRPr="00661E69" w:rsidRDefault="00661E69" w:rsidP="00661E69">
      <w:pPr>
        <w:shd w:val="clear" w:color="auto" w:fill="FFFFFF"/>
        <w:jc w:val="right"/>
        <w:rPr>
          <w:rFonts w:cs="Arial"/>
          <w:b/>
          <w:sz w:val="32"/>
          <w:szCs w:val="32"/>
        </w:rPr>
      </w:pPr>
      <w:r w:rsidRPr="00661E69">
        <w:rPr>
          <w:rFonts w:cs="Arial"/>
          <w:b/>
          <w:sz w:val="32"/>
          <w:szCs w:val="32"/>
        </w:rPr>
        <w:t>Приложение</w:t>
      </w:r>
    </w:p>
    <w:p w:rsidR="00661E69" w:rsidRPr="00661E69" w:rsidRDefault="00CD106E" w:rsidP="00661E69">
      <w:pPr>
        <w:shd w:val="clear" w:color="auto" w:fill="FFFFFF"/>
        <w:jc w:val="right"/>
        <w:rPr>
          <w:rFonts w:cs="Arial"/>
          <w:b/>
          <w:sz w:val="32"/>
          <w:szCs w:val="32"/>
        </w:rPr>
      </w:pPr>
      <w:r w:rsidRPr="00661E69">
        <w:rPr>
          <w:rFonts w:cs="Arial"/>
          <w:b/>
          <w:sz w:val="32"/>
          <w:szCs w:val="32"/>
        </w:rPr>
        <w:t>к постановлению администрации</w:t>
      </w:r>
    </w:p>
    <w:p w:rsidR="00CD106E" w:rsidRPr="00661E69" w:rsidRDefault="00AF3A56" w:rsidP="00661E69">
      <w:pPr>
        <w:shd w:val="clear" w:color="auto" w:fill="FFFFFF"/>
        <w:jc w:val="right"/>
        <w:rPr>
          <w:rFonts w:cs="Arial"/>
          <w:b/>
          <w:sz w:val="32"/>
          <w:szCs w:val="32"/>
        </w:rPr>
      </w:pPr>
      <w:r w:rsidRPr="00661E69">
        <w:rPr>
          <w:rFonts w:cs="Arial"/>
          <w:b/>
          <w:sz w:val="32"/>
          <w:szCs w:val="32"/>
        </w:rPr>
        <w:t>Березовского района</w:t>
      </w:r>
    </w:p>
    <w:p w:rsidR="00CD106E" w:rsidRPr="00661E69" w:rsidRDefault="002E4B26" w:rsidP="00661E69">
      <w:pPr>
        <w:shd w:val="clear" w:color="auto" w:fill="FFFFFF"/>
        <w:jc w:val="right"/>
        <w:rPr>
          <w:rFonts w:cs="Arial"/>
          <w:b/>
          <w:sz w:val="32"/>
          <w:szCs w:val="32"/>
        </w:rPr>
      </w:pPr>
      <w:r w:rsidRPr="00661E69">
        <w:rPr>
          <w:rFonts w:cs="Arial"/>
          <w:b/>
          <w:sz w:val="32"/>
          <w:szCs w:val="32"/>
        </w:rPr>
        <w:t>от 10.02.</w:t>
      </w:r>
      <w:r w:rsidR="00F14B37" w:rsidRPr="00661E69">
        <w:rPr>
          <w:rFonts w:cs="Arial"/>
          <w:b/>
          <w:sz w:val="32"/>
          <w:szCs w:val="32"/>
        </w:rPr>
        <w:t>2014 года</w:t>
      </w:r>
      <w:r w:rsidR="00661E69" w:rsidRPr="00661E69">
        <w:rPr>
          <w:rFonts w:cs="Arial"/>
          <w:b/>
          <w:sz w:val="32"/>
          <w:szCs w:val="32"/>
        </w:rPr>
        <w:t xml:space="preserve"> № </w:t>
      </w:r>
      <w:r w:rsidRPr="00661E69">
        <w:rPr>
          <w:rFonts w:cs="Arial"/>
          <w:b/>
          <w:sz w:val="32"/>
          <w:szCs w:val="32"/>
        </w:rPr>
        <w:t>152</w:t>
      </w:r>
    </w:p>
    <w:p w:rsidR="0052627D" w:rsidRPr="00661E69" w:rsidRDefault="0052627D" w:rsidP="00661E69">
      <w:pPr>
        <w:shd w:val="clear" w:color="auto" w:fill="FFFFFF"/>
        <w:jc w:val="right"/>
        <w:rPr>
          <w:rFonts w:cs="Arial"/>
          <w:b/>
          <w:sz w:val="32"/>
          <w:szCs w:val="32"/>
        </w:rPr>
      </w:pPr>
    </w:p>
    <w:p w:rsidR="00E3120B" w:rsidRPr="00661E69" w:rsidRDefault="00E3120B" w:rsidP="00661E69">
      <w:pPr>
        <w:autoSpaceDE w:val="0"/>
        <w:autoSpaceDN w:val="0"/>
        <w:adjustRightInd w:val="0"/>
        <w:jc w:val="right"/>
        <w:rPr>
          <w:rFonts w:cs="Arial"/>
          <w:b/>
          <w:sz w:val="32"/>
          <w:szCs w:val="32"/>
        </w:rPr>
      </w:pPr>
    </w:p>
    <w:p w:rsidR="00661E69" w:rsidRPr="00661E69" w:rsidRDefault="00661E69" w:rsidP="00661E69">
      <w:pPr>
        <w:autoSpaceDE w:val="0"/>
        <w:autoSpaceDN w:val="0"/>
        <w:adjustRightInd w:val="0"/>
        <w:jc w:val="right"/>
        <w:rPr>
          <w:rFonts w:cs="Arial"/>
          <w:b/>
          <w:sz w:val="32"/>
          <w:szCs w:val="32"/>
        </w:rPr>
      </w:pPr>
    </w:p>
    <w:p w:rsidR="00FD54FC" w:rsidRPr="00661E69" w:rsidRDefault="00CD106E" w:rsidP="00661E69">
      <w:pPr>
        <w:pStyle w:val="2"/>
      </w:pPr>
      <w:r w:rsidRPr="00661E69">
        <w:t>Положение</w:t>
      </w:r>
    </w:p>
    <w:p w:rsidR="000950F4" w:rsidRPr="00661E69" w:rsidRDefault="000950F4" w:rsidP="00661E69">
      <w:pPr>
        <w:pStyle w:val="2"/>
      </w:pPr>
      <w:r w:rsidRPr="00661E69">
        <w:t>о порядке поступления и расходования средств,</w:t>
      </w:r>
    </w:p>
    <w:p w:rsidR="000950F4" w:rsidRPr="00661E69" w:rsidRDefault="000950F4" w:rsidP="00661E69">
      <w:pPr>
        <w:pStyle w:val="2"/>
      </w:pPr>
      <w:r w:rsidRPr="00661E69">
        <w:t>полученных от приносящей доход</w:t>
      </w:r>
      <w:r w:rsidR="000249F5" w:rsidRPr="00661E69">
        <w:t>ы</w:t>
      </w:r>
      <w:r w:rsidRPr="00661E69">
        <w:t xml:space="preserve"> деятельности</w:t>
      </w:r>
    </w:p>
    <w:p w:rsidR="000950F4" w:rsidRPr="00661E69" w:rsidRDefault="000950F4" w:rsidP="00661E69">
      <w:pPr>
        <w:pStyle w:val="2"/>
      </w:pPr>
      <w:r w:rsidRPr="00661E69">
        <w:t>муниципальными учреждениями Березовского района</w:t>
      </w:r>
    </w:p>
    <w:p w:rsidR="001944BC" w:rsidRPr="00661E69" w:rsidRDefault="001944BC" w:rsidP="00F14B37">
      <w:pPr>
        <w:shd w:val="clear" w:color="auto" w:fill="FFFFFF"/>
        <w:rPr>
          <w:rFonts w:cs="Arial"/>
          <w:szCs w:val="28"/>
        </w:rPr>
      </w:pPr>
    </w:p>
    <w:p w:rsidR="00661E69" w:rsidRPr="00661E69" w:rsidRDefault="00661E69" w:rsidP="00661E69">
      <w:r w:rsidRPr="00661E69">
        <w:t>1.</w:t>
      </w:r>
      <w:r w:rsidRPr="00661E69">
        <w:tab/>
        <w:t>Настоящее Положение о порядке поступления и расходования средств, полученных от приносящей доходы деятельности муниципальными учреждениями Березовского района (далее-Положение), определяет порядок поступления и использования средств, полученных от приносящей доходы деятельности муниципальными учреждениями Березовского района (далее-Учреждение).</w:t>
      </w:r>
    </w:p>
    <w:p w:rsidR="00661E69" w:rsidRPr="00661E69" w:rsidRDefault="00661E69" w:rsidP="00661E69">
      <w:r w:rsidRPr="00661E69">
        <w:t>2.</w:t>
      </w:r>
      <w:r w:rsidRPr="00661E69">
        <w:tab/>
        <w:t>В настоящем Положении используются следующие понятия и термины:</w:t>
      </w:r>
    </w:p>
    <w:p w:rsidR="00661E69" w:rsidRPr="00661E69" w:rsidRDefault="00661E69" w:rsidP="00661E69">
      <w:r w:rsidRPr="00661E69">
        <w:t>- муниципальное учреждение (далее-Учреждение)-организация, созданная администрацией Березовского района для осуществления управленческих, социально-культурных или иных функций некоммерческого характера деятельности, финансовое обеспечение которой осуществляется из бюджета Березовского района и которой предоставлено право на получение доходов от приносящей доходы деятельности;</w:t>
      </w:r>
    </w:p>
    <w:p w:rsidR="00661E69" w:rsidRPr="00661E69" w:rsidRDefault="00661E69" w:rsidP="00661E69">
      <w:r w:rsidRPr="00661E69">
        <w:t>- средства от приносящей доходы деятельности (далее-платные услуги)-средства, полученные Учреждением от оказания платных услуг, целевые и безвозмездные поступления от физических и юридических лиц, в том числе добровольные пожертвования (в том числе родителей (законных представителей) обучающихся, переданные Учреждению на основе добровольного волеизъявления или по договорам возмездного оказания услуг); доходы от сдачи в аренду имущества, находящегося в муниципальной собственности и переданного в оперативное управление Учреждению, а также средства от иной приносящей доход деятельности образование и расходование которых установлено законодательными актами, решениями Президента Российской Федерации и Правительства Российской Федерации, нормативными правовыми актами федеральных органов исполнительной власти, учредительным документом Учреждения и гражданско-правовыми договорами;</w:t>
      </w:r>
    </w:p>
    <w:p w:rsidR="00661E69" w:rsidRPr="00661E69" w:rsidRDefault="00661E69" w:rsidP="00661E69">
      <w:r w:rsidRPr="00661E69">
        <w:t>- смета доходов и расходов от приносящей доходы деятельности-документ, составляемый Учреждением на текущий финансовый год, утверждаемый в порядке, установленном главным распорядителем бюджетных средств, и определяющий объемы поступлений средств с указанием источников образования и направлений использования этих средств (далее-смета доходов и расходов);</w:t>
      </w:r>
    </w:p>
    <w:p w:rsidR="00661E69" w:rsidRPr="00661E69" w:rsidRDefault="00661E69" w:rsidP="00661E69">
      <w:r w:rsidRPr="00661E69">
        <w:t>- получатели услуг-физические или юридические лица, заключившие с Учреждением договор на оказание услуг от приносящей доходы деятельности;</w:t>
      </w:r>
    </w:p>
    <w:p w:rsidR="00661E69" w:rsidRPr="00661E69" w:rsidRDefault="00661E69" w:rsidP="00661E69">
      <w:r w:rsidRPr="00661E69">
        <w:t>- главный распорядитель бюджетных средств-структурный орган администрации Березовского района, в ведомственной принадлежности которого находится Учреждение, оказывающее услуги в рамках приносящей доходы деятельности;</w:t>
      </w:r>
    </w:p>
    <w:p w:rsidR="00661E69" w:rsidRPr="00661E69" w:rsidRDefault="00661E69" w:rsidP="00661E69">
      <w:r w:rsidRPr="00661E69">
        <w:lastRenderedPageBreak/>
        <w:t>- разрешение (дополнение к разрешению) на открытие лицевых счетов по учету средств, полученных от приносящей доходы деятельности в Комитете по финансам (далее-разрешение)-документ, определяющий источники образования и направления использования средств подведомственными Учреждениями в соответствии с целями и задачами, определенными уставными документами подведомственных учреждений;</w:t>
      </w:r>
    </w:p>
    <w:p w:rsidR="00661E69" w:rsidRPr="00661E69" w:rsidRDefault="00661E69" w:rsidP="00661E69">
      <w:r w:rsidRPr="00661E69">
        <w:t>- счет для учета операций со средствами бюджетных (автономных) учреждений от приносящей доходы деятельности-счет открытый Учреждению в Комитете по финансам администрации Березовского района (далее-счет для учета средств от приносящей доход деятельности).</w:t>
      </w:r>
    </w:p>
    <w:p w:rsidR="00661E69" w:rsidRPr="00661E69" w:rsidRDefault="00661E69" w:rsidP="00661E69">
      <w:r w:rsidRPr="00661E69">
        <w:t>3. Казенное учреждение может осуществлять приносящую доходы деятельность, только если такое право предусмотрено в его Уставе.</w:t>
      </w:r>
    </w:p>
    <w:p w:rsidR="00661E69" w:rsidRPr="00661E69" w:rsidRDefault="00661E69" w:rsidP="00661E69">
      <w:r w:rsidRPr="00661E69">
        <w:t>Доходы, полученные от указанной деятельности, поступают в доходы бюджета Березовского района.</w:t>
      </w:r>
    </w:p>
    <w:p w:rsidR="00661E69" w:rsidRPr="00661E69" w:rsidRDefault="00661E69" w:rsidP="00661E69">
      <w:r w:rsidRPr="00661E69">
        <w:t>4. Бюджетные, автономные учреждения вправе осуществлять приносящую доходы деятельность лишь постольку, поскольку это служит достижению целей, ради которых они созданы, и соответствующие этим целям, при условии, что такая дея</w:t>
      </w:r>
      <w:r>
        <w:t xml:space="preserve">тельность указана в их Уставах. </w:t>
      </w:r>
      <w:r w:rsidRPr="00661E69">
        <w:t>Доходы, полученные от такой деятельности, и приобретенное за счет этих доходов имущество поступают в самостоятельное распоряжение бюджетных и автономных учреждений.</w:t>
      </w:r>
    </w:p>
    <w:p w:rsidR="00661E69" w:rsidRPr="00661E69" w:rsidRDefault="00661E69" w:rsidP="00661E69">
      <w:r w:rsidRPr="00661E69">
        <w:t>5. Потребителями услуг от приносящей доходы деятельности, оказываемых Учреждением, является население вне зависимости от пола, возраста, национальности, религиозных убеждений, места жительства и места регистрации, включая детское население, а также юридические лица.</w:t>
      </w:r>
    </w:p>
    <w:p w:rsidR="00661E69" w:rsidRPr="00661E69" w:rsidRDefault="00661E69" w:rsidP="00661E69">
      <w:r w:rsidRPr="00661E69">
        <w:t>6. Предоставление услуг в рамках приносящей доходы деятельности производится по видам деятельности, предусмотренным в Уставе Учреждения с учетом муниципального задания, установленного для Учреждения на текущий финансовый год.</w:t>
      </w:r>
    </w:p>
    <w:p w:rsidR="00661E69" w:rsidRPr="00661E69" w:rsidRDefault="00661E69" w:rsidP="00661E69">
      <w:r w:rsidRPr="00661E69">
        <w:t>Услуги в рамках приносящей доходы деятельности предоставляются без снижения объема и качества основной деятельности Учреждения.</w:t>
      </w:r>
    </w:p>
    <w:p w:rsidR="00661E69" w:rsidRPr="00661E69" w:rsidRDefault="00661E69" w:rsidP="00661E69">
      <w:r w:rsidRPr="00661E69">
        <w:t>7. Основанием для оказания услуг от приносящей доходы деятельности в Учреждении является желание потребителя, обратившегося за услугой, получить её за плату.</w:t>
      </w:r>
    </w:p>
    <w:p w:rsidR="00661E69" w:rsidRPr="00661E69" w:rsidRDefault="00661E69" w:rsidP="00661E69">
      <w:r w:rsidRPr="00661E69">
        <w:t>8. Услуги от приносящей доходы деятельности Учреждение оказывает на принципах добровольности и доступности, в зависимости от материальной базы, численного состава и квалификации персонала при наличии соответствующих условий, с учетом запросов и потребностей населения, юридических лиц.</w:t>
      </w:r>
    </w:p>
    <w:p w:rsidR="00661E69" w:rsidRPr="00661E69" w:rsidRDefault="00661E69" w:rsidP="00661E69">
      <w:r w:rsidRPr="00661E69">
        <w:t>9. Учреждение, предоставляющее услуги от приносящей доходы деятельности, обязано обеспечить граждан бесплатной, доступной и достоверной информацией:</w:t>
      </w:r>
    </w:p>
    <w:p w:rsidR="00661E69" w:rsidRPr="00661E69" w:rsidRDefault="00661E69" w:rsidP="00661E69">
      <w:r w:rsidRPr="00661E69">
        <w:t>- о местонахождении Учреждения (юридический ад</w:t>
      </w:r>
      <w:bookmarkStart w:id="0" w:name="_GoBack"/>
      <w:bookmarkEnd w:id="0"/>
      <w:r w:rsidRPr="00661E69">
        <w:t>рес);</w:t>
      </w:r>
    </w:p>
    <w:p w:rsidR="00661E69" w:rsidRPr="00661E69" w:rsidRDefault="00661E69" w:rsidP="00661E69">
      <w:r w:rsidRPr="00661E69">
        <w:t>- о режиме работы Учреждения;</w:t>
      </w:r>
    </w:p>
    <w:p w:rsidR="00661E69" w:rsidRPr="00661E69" w:rsidRDefault="00661E69" w:rsidP="00661E69">
      <w:r w:rsidRPr="00661E69">
        <w:t>- о ценах (тарифах) на платные услуги, оказываемые Учреждением;</w:t>
      </w:r>
    </w:p>
    <w:p w:rsidR="00661E69" w:rsidRPr="00661E69" w:rsidRDefault="00661E69" w:rsidP="00661E69">
      <w:r w:rsidRPr="00661E69">
        <w:t>- о перечне и видах услуг, оказываемых Учреждением платно;</w:t>
      </w:r>
    </w:p>
    <w:p w:rsidR="00661E69" w:rsidRPr="00661E69" w:rsidRDefault="00661E69" w:rsidP="00661E69">
      <w:r w:rsidRPr="00661E69">
        <w:t>- об условиях предоставления и получения этих услуг;</w:t>
      </w:r>
    </w:p>
    <w:p w:rsidR="00661E69" w:rsidRPr="00661E69" w:rsidRDefault="00661E69" w:rsidP="00661E69">
      <w:r w:rsidRPr="00661E69">
        <w:t>- сведения о льготах категориям лиц, если такое предусмотрено законодательством Российской Федерации, субъектом Российской Федерации или муниципальными правовыми актами Березовского района.</w:t>
      </w:r>
    </w:p>
    <w:p w:rsidR="00661E69" w:rsidRPr="00661E69" w:rsidRDefault="00661E69" w:rsidP="00661E69">
      <w:r w:rsidRPr="00661E69">
        <w:t>10. Оказание услуг в рамках приносящей доходы деятельности сотрудниками (специалистами) Учреждения осуществляется за счет рационального использования рабочего времени в пределах установленного режима работы Учреждения, при этом не должны сокращаться услуги, предоставляемые Учреждением на бесплатной основе, и ухудшаться их качество.</w:t>
      </w:r>
    </w:p>
    <w:p w:rsidR="00661E69" w:rsidRPr="00661E69" w:rsidRDefault="00661E69" w:rsidP="00661E69">
      <w:r w:rsidRPr="00661E69">
        <w:lastRenderedPageBreak/>
        <w:t>11. К оказанию услуг в рамках приносящей доходы деятельности могут привлекаться как специалисты Учреждения, так и сторонние специалисты (физические и юридические лица) на договорной основе.</w:t>
      </w:r>
    </w:p>
    <w:p w:rsidR="00661E69" w:rsidRPr="00661E69" w:rsidRDefault="00661E69" w:rsidP="00661E69">
      <w:r w:rsidRPr="00661E69">
        <w:t>12. Предоставление услуг от приносящей доходы деятельности осуществляется в рамках договоров, которые бывают устными и письменными.</w:t>
      </w:r>
    </w:p>
    <w:p w:rsidR="00661E69" w:rsidRPr="00661E69" w:rsidRDefault="00661E69" w:rsidP="00661E69">
      <w:r w:rsidRPr="00661E69">
        <w:t xml:space="preserve">Устная форма договора в соответствии с п. 2 ст. 159 </w:t>
      </w:r>
      <w:hyperlink r:id="rId9" w:tooltip="ФЕДЕРАЛЬНЫЙ ЗАКОН от 30.11.1994 № 51-ФЗ ГОСУДАРСТВЕННАЯ ДУМА ФЕДЕРАЛЬНОГО СОБРАНИЯ РФ&#10;&#10;ГРАЖДАНСКИЙ КОДЕКС РОССИЙСКОЙ ФЕДЕРАЦИИ. ЧАСТЬ ПЕРВАЯ" w:history="1">
        <w:r w:rsidRPr="00661E69">
          <w:rPr>
            <w:rStyle w:val="a3"/>
          </w:rPr>
          <w:t>Гражданского Кодекса</w:t>
        </w:r>
      </w:hyperlink>
      <w:r w:rsidRPr="00661E69">
        <w:t xml:space="preserve"> Российской Федерации предусмотрена в случаях предоставления услуг немедленно (реализация входных билетов, абонементов) и разовых заявок на проведение различных мероприятий.</w:t>
      </w:r>
    </w:p>
    <w:p w:rsidR="00661E69" w:rsidRPr="00661E69" w:rsidRDefault="00661E69" w:rsidP="00661E69">
      <w:r w:rsidRPr="00661E69">
        <w:t>13. Услуги от приносящей доходы деятельности по тиражированию, копированию, сканированию, фото-и видеосъемке документов, материалов, предметов коллекций, экспонатов и др. предметов, составляющих фонд Учреждений, оказываются только в том случае, если они не приводят к их порче, и не являются предметами, содержащими сведения, составляющие государственную или иную охраняемую федеральным законом тайну.</w:t>
      </w:r>
    </w:p>
    <w:p w:rsidR="00661E69" w:rsidRPr="00661E69" w:rsidRDefault="00661E69" w:rsidP="00661E69">
      <w:r w:rsidRPr="00661E69">
        <w:t>14. Перечень услуг от приносящей доходы деятельности и предельные цены (тарифы) на платные услуги, оказываемые Учреждениями, утверждаются нормативным правовым актом администрации Березовского района в соответствии с Порядком принятия решений об установлении цен (тарифов) на услуги (работы) в муниципальных учреждениях Березовского района, если иное не предусмотрено федеральными законами.</w:t>
      </w:r>
    </w:p>
    <w:p w:rsidR="00661E69" w:rsidRPr="00661E69" w:rsidRDefault="00661E69" w:rsidP="00661E69">
      <w:r w:rsidRPr="00661E69">
        <w:t>Размер платы определяется на основе расчета экономически обоснованных затрат материальных и трудовых ресурсов.</w:t>
      </w:r>
    </w:p>
    <w:p w:rsidR="00661E69" w:rsidRPr="00661E69" w:rsidRDefault="00661E69" w:rsidP="00661E69">
      <w:r w:rsidRPr="00661E69">
        <w:t>15. Доходы от оказания услуг от приносящей доходы деятельности учитываются на счете для учета операций со средствами бюджетных (автономных) учреждений, от приносящей доход деятельности открытых в Комитете по финансам администрации Березовского района.</w:t>
      </w:r>
    </w:p>
    <w:p w:rsidR="00661E69" w:rsidRPr="00661E69" w:rsidRDefault="00661E69" w:rsidP="00661E69">
      <w:r w:rsidRPr="00661E69">
        <w:t>16. Оплата услуг от приносящей доходы деятельности производится как в безналичной форме (перечислением на счет для учета средств от приносящей доход деятельности) с указанием лицевого счета Учреждения, так и наличным расчетом непосредственно в кассу Учреждения. Указанные лицевые счета открываются при наличии письменного разрешения главного распорядителя бюджетных средств.</w:t>
      </w:r>
    </w:p>
    <w:p w:rsidR="00661E69" w:rsidRPr="00661E69" w:rsidRDefault="00661E69" w:rsidP="00661E69">
      <w:r w:rsidRPr="00661E69">
        <w:t>Наличный расчет оформляется с использованием стандартной формы бланка-квитанции (приходного кассового ордера), и (или) входного билета (абонемента), являющегося бланком строгой отчетности.</w:t>
      </w:r>
    </w:p>
    <w:p w:rsidR="00661E69" w:rsidRPr="00661E69" w:rsidRDefault="00661E69" w:rsidP="00661E69">
      <w:r w:rsidRPr="00661E69">
        <w:t>17. Учреждения при получении наличных средств от потребителей услуг от приносящей доходы деятельности с использованием бланков строгой отчетности руководствуются нормативными документами, регламентирующими данный вид операций.</w:t>
      </w:r>
    </w:p>
    <w:p w:rsidR="00661E69" w:rsidRPr="00661E69" w:rsidRDefault="00661E69" w:rsidP="00661E69">
      <w:r w:rsidRPr="00661E69">
        <w:t>18. Билеты на культурно-зрелищные мероприятия могут реализовываться как непосредственно через кассы Учреждения или другие, принадлежащие ему точки распространения, так и через других лиц посредством заключения с ними договоров.</w:t>
      </w:r>
    </w:p>
    <w:p w:rsidR="00661E69" w:rsidRPr="00661E69" w:rsidRDefault="00661E69" w:rsidP="00661E69">
      <w:r w:rsidRPr="00661E69">
        <w:t>С кассирами билетных касс и с другими должностными лицами, получающими под отчет или на хранение бланки строгой отчетности (билеты, абонементы), заключаются соответствующие договоры о полной материальной ответственности в порядке, установленном действующим законодательством Российской Федерации.</w:t>
      </w:r>
    </w:p>
    <w:p w:rsidR="00661E69" w:rsidRPr="00661E69" w:rsidRDefault="00661E69" w:rsidP="00661E69">
      <w:r w:rsidRPr="00661E69">
        <w:t>19. Учреждение в соответствии с лимитами кассы сдает наличные средства из кассы в кредитное учреждение для зачисления на счет для учета средств от приносящей доходы деятельности с указанием лицевого счета Учреждения в установленном финансовым органом порядке.</w:t>
      </w:r>
    </w:p>
    <w:p w:rsidR="00661E69" w:rsidRPr="00661E69" w:rsidRDefault="00661E69" w:rsidP="00661E69">
      <w:r w:rsidRPr="00661E69">
        <w:t>Не допускается расходование средств от приносящей доход деятельности при их поступлении в кассу Учреждения.</w:t>
      </w:r>
    </w:p>
    <w:p w:rsidR="00661E69" w:rsidRPr="00661E69" w:rsidRDefault="00661E69" w:rsidP="00661E69">
      <w:r w:rsidRPr="00661E69">
        <w:lastRenderedPageBreak/>
        <w:t xml:space="preserve">20. Средства, полученные Учреждением от приносящей доходы деятельности, расходуются на нужды Учреждения в соответствии со сметой доходов и расходов на текущий финансовый год в пределах остатков средств на лицевом счете. </w:t>
      </w:r>
    </w:p>
    <w:p w:rsidR="00661E69" w:rsidRPr="00661E69" w:rsidRDefault="00661E69" w:rsidP="00661E69">
      <w:r w:rsidRPr="00661E69">
        <w:t>Смета доходов и расходов утверждается главным распорядителем бюджетных средств. Порядок составления, утверждения и ведения сметы доходов и расходов утверждается главным распорядителем бюджетных средств, в ведении которого находится Учреждение.</w:t>
      </w:r>
    </w:p>
    <w:p w:rsidR="00661E69" w:rsidRPr="00661E69" w:rsidRDefault="00661E69" w:rsidP="00661E69">
      <w:r w:rsidRPr="00661E69">
        <w:t>21. Направление расходования средств осуществляется в соответствии с разрешением главного распорядителя бюджетных средств на открытие лицевого счета на осуществление приносящей доходы деятельности. Для получения разрешения Учреждение подает главному распорядителю бюджетных средств ходатайство о выдаче разрешения на осуществление приносящей доход деятельности по установленной форме.</w:t>
      </w:r>
    </w:p>
    <w:p w:rsidR="00661E69" w:rsidRPr="00661E69" w:rsidRDefault="00661E69" w:rsidP="00661E69">
      <w:r w:rsidRPr="00661E69">
        <w:t>22. Средства, полученные Учреждением от приносящей доходы деятельности, направляются на возмещение расходов Учреждения по оказанию данных услуг, на оплату первоочередных и иных расходов.</w:t>
      </w:r>
    </w:p>
    <w:p w:rsidR="00661E69" w:rsidRDefault="00661E69" w:rsidP="00661E69">
      <w:r w:rsidRPr="00661E69">
        <w:t xml:space="preserve">Оплата труда сотрудников, оказывающих платные услуги, производятся согласно условиям, определенными соответствующими трудовыми договорами. </w:t>
      </w:r>
    </w:p>
    <w:p w:rsidR="00661E69" w:rsidRPr="00661E69" w:rsidRDefault="00661E69" w:rsidP="00661E69">
      <w:r w:rsidRPr="00661E69">
        <w:t xml:space="preserve">(абзац </w:t>
      </w:r>
      <w:r>
        <w:t xml:space="preserve">изложен </w:t>
      </w:r>
      <w:r w:rsidRPr="00661E69">
        <w:t xml:space="preserve">в редакции </w:t>
      </w:r>
      <w:r>
        <w:t xml:space="preserve">постановления Администрации </w:t>
      </w:r>
      <w:r w:rsidRPr="00661E69">
        <w:t>от 29.11.2016 № 921)</w:t>
      </w:r>
    </w:p>
    <w:p w:rsidR="00661E69" w:rsidRPr="00661E69" w:rsidRDefault="00661E69" w:rsidP="00661E69">
      <w:r w:rsidRPr="00661E69">
        <w:t>К первоочередным расходам относятся:</w:t>
      </w:r>
    </w:p>
    <w:p w:rsidR="00661E69" w:rsidRPr="00661E69" w:rsidRDefault="00661E69" w:rsidP="00661E69">
      <w:r w:rsidRPr="00661E69">
        <w:t>- заработная плата с начислениями (за исключением надбавок стимулирующего характера);</w:t>
      </w:r>
    </w:p>
    <w:p w:rsidR="00661E69" w:rsidRPr="00661E69" w:rsidRDefault="00661E69" w:rsidP="00661E69">
      <w:r w:rsidRPr="00661E69">
        <w:t>- оплата услуг связи;</w:t>
      </w:r>
    </w:p>
    <w:p w:rsidR="00661E69" w:rsidRPr="00661E69" w:rsidRDefault="00661E69" w:rsidP="00661E69">
      <w:r w:rsidRPr="00661E69">
        <w:t>- оплата коммунальных услуг;</w:t>
      </w:r>
    </w:p>
    <w:p w:rsidR="00661E69" w:rsidRPr="00661E69" w:rsidRDefault="00661E69" w:rsidP="00661E69">
      <w:r w:rsidRPr="00661E69">
        <w:t>- оплата аренды имущества;</w:t>
      </w:r>
    </w:p>
    <w:p w:rsidR="00661E69" w:rsidRPr="00661E69" w:rsidRDefault="00661E69" w:rsidP="00661E69">
      <w:r w:rsidRPr="00661E69">
        <w:t>- оплата услуг по содержанию имущества;</w:t>
      </w:r>
    </w:p>
    <w:p w:rsidR="00661E69" w:rsidRPr="00661E69" w:rsidRDefault="00661E69" w:rsidP="00661E69">
      <w:r w:rsidRPr="00661E69">
        <w:t>- оплата прочих услуг (в части заключенных договоров по охране помещений, программного сопровождения и прочие);</w:t>
      </w:r>
    </w:p>
    <w:p w:rsidR="00661E69" w:rsidRPr="00661E69" w:rsidRDefault="00661E69" w:rsidP="00661E69">
      <w:r w:rsidRPr="00661E69">
        <w:t>- ремонт оборудования.</w:t>
      </w:r>
    </w:p>
    <w:p w:rsidR="00661E69" w:rsidRPr="00661E69" w:rsidRDefault="00661E69" w:rsidP="00661E69">
      <w:r w:rsidRPr="00661E69">
        <w:t>К иным расходам относятся:</w:t>
      </w:r>
    </w:p>
    <w:p w:rsidR="00661E69" w:rsidRPr="00661E69" w:rsidRDefault="00661E69" w:rsidP="00661E69">
      <w:r w:rsidRPr="00661E69">
        <w:t xml:space="preserve">- выплата надбавок стимулирующего характера. </w:t>
      </w:r>
    </w:p>
    <w:p w:rsidR="00661E69" w:rsidRPr="00661E69" w:rsidRDefault="00661E69" w:rsidP="00661E69">
      <w:r w:rsidRPr="00661E69">
        <w:t>- укрепление и развитие материально-технической базы Учреждения (поступление нефинансовых активов: приобретение основных средств и материальных запасов);</w:t>
      </w:r>
    </w:p>
    <w:p w:rsidR="00661E69" w:rsidRPr="00661E69" w:rsidRDefault="00661E69" w:rsidP="00661E69">
      <w:r w:rsidRPr="00661E69">
        <w:t>- оплата транспортных услуг;</w:t>
      </w:r>
    </w:p>
    <w:p w:rsidR="00661E69" w:rsidRPr="00661E69" w:rsidRDefault="00661E69" w:rsidP="00661E69">
      <w:r w:rsidRPr="00661E69">
        <w:t>- оплата прочих услуг;</w:t>
      </w:r>
    </w:p>
    <w:p w:rsidR="00661E69" w:rsidRPr="00661E69" w:rsidRDefault="00661E69" w:rsidP="00661E69">
      <w:r w:rsidRPr="00661E69">
        <w:t>- оплата командировочных расходов.</w:t>
      </w:r>
    </w:p>
    <w:p w:rsidR="00661E69" w:rsidRPr="00661E69" w:rsidRDefault="00661E69" w:rsidP="00661E69">
      <w:r w:rsidRPr="00661E69">
        <w:t>Иные расходы могут производиться при условии своевременного финансирования первоочередных расходов и отсутствия кредиторской задолженности у Учреждения.</w:t>
      </w:r>
    </w:p>
    <w:p w:rsidR="00661E69" w:rsidRPr="00661E69" w:rsidRDefault="00661E69" w:rsidP="00661E69">
      <w:r w:rsidRPr="00661E69">
        <w:t>Положение о премировании и материальном стимулировании учреждений за счет средств от приносящей доходы деятельности согласовывается главным распорядителем бюджетных средств, в ведении которого находится Учреждение.</w:t>
      </w:r>
    </w:p>
    <w:p w:rsidR="00661E69" w:rsidRPr="00661E69" w:rsidRDefault="00661E69" w:rsidP="00661E69">
      <w:r w:rsidRPr="00661E69">
        <w:t>В случае перевыполнения плана по доходам от приносящей доходы деятельности, установленного сметой доходов и расходов, расходование средств производится только после внесения в установленном порядке изменений в смету доходов и расходов.</w:t>
      </w:r>
    </w:p>
    <w:p w:rsidR="00661E69" w:rsidRPr="00661E69" w:rsidRDefault="00661E69" w:rsidP="00661E69">
      <w:r w:rsidRPr="00661E69">
        <w:t xml:space="preserve">Недостаточность сметных назначений в случае невыполнения плана по доходам или по соответствующему коду экономической классификации расходов является основанием для своевременного принятия Учреждением мер к пересмотру сметы доходов и расходов. </w:t>
      </w:r>
    </w:p>
    <w:p w:rsidR="00661E69" w:rsidRPr="00661E69" w:rsidRDefault="00661E69" w:rsidP="00661E69">
      <w:r w:rsidRPr="00661E69">
        <w:t xml:space="preserve">23. Оформление и представление документов для оплаты обязательств, подлежащих к исполнению за счет средств от приносящей доходы деятельности (в том числе для уплаты включаемых в состав расходов налогов и иных обязательных </w:t>
      </w:r>
      <w:r w:rsidRPr="00661E69">
        <w:lastRenderedPageBreak/>
        <w:t>платежей в бюджетную систему Российской Федерации), осуществляется в порядке, установленном Комитетом по финансам администрации Березовского района для исполнения бюджета по расходам.</w:t>
      </w:r>
    </w:p>
    <w:p w:rsidR="00661E69" w:rsidRPr="00661E69" w:rsidRDefault="00661E69" w:rsidP="00661E69">
      <w:r w:rsidRPr="00661E69">
        <w:t>24. Санкционирование оплаты обязательств, подлежащих исполнению за счет средств от приносящей доходы деятельности, осуществляется в порядке, установленном Комитетом по финансам администрации Березовского района для санкционирования оплаты денежных обязательств получателей средств бюджета района.</w:t>
      </w:r>
    </w:p>
    <w:p w:rsidR="00661E69" w:rsidRPr="00661E69" w:rsidRDefault="00661E69" w:rsidP="00661E69">
      <w:r w:rsidRPr="00661E69">
        <w:t>25. Руководство деятельностью по оказанию услуг в рамках приносящей доходы деятельности осуществляет директор (руководитель) Учреждения.</w:t>
      </w:r>
    </w:p>
    <w:p w:rsidR="00661E69" w:rsidRPr="00661E69" w:rsidRDefault="00661E69" w:rsidP="00661E69">
      <w:r w:rsidRPr="00661E69">
        <w:t>Директор (руководитель) Учреждения при осуществлении приносящей доходы деятельности обеспечивает:</w:t>
      </w:r>
    </w:p>
    <w:p w:rsidR="00661E69" w:rsidRPr="00661E69" w:rsidRDefault="00661E69" w:rsidP="00661E69">
      <w:r w:rsidRPr="00661E69">
        <w:t>- создание условий для осуществления деятельности по оказанию платных услуг;</w:t>
      </w:r>
    </w:p>
    <w:p w:rsidR="00661E69" w:rsidRPr="00661E69" w:rsidRDefault="00661E69" w:rsidP="00661E69">
      <w:r w:rsidRPr="00661E69">
        <w:t>- подбор специалистов;</w:t>
      </w:r>
    </w:p>
    <w:p w:rsidR="00661E69" w:rsidRPr="00661E69" w:rsidRDefault="00661E69" w:rsidP="00661E69">
      <w:r w:rsidRPr="00661E69">
        <w:t>- распределение времени предоставления платных услуг;</w:t>
      </w:r>
    </w:p>
    <w:p w:rsidR="00661E69" w:rsidRPr="00661E69" w:rsidRDefault="00661E69" w:rsidP="00661E69">
      <w:r w:rsidRPr="00661E69">
        <w:t>- разрешение конфликтных ситуаций с лицами, получающими и оплачивающими услугу;</w:t>
      </w:r>
    </w:p>
    <w:p w:rsidR="00661E69" w:rsidRPr="00661E69" w:rsidRDefault="00661E69" w:rsidP="00661E69">
      <w:r w:rsidRPr="00661E69">
        <w:t>- организацию и соответствие установленному качеству предоставляемых платных услуг;</w:t>
      </w:r>
    </w:p>
    <w:p w:rsidR="00661E69" w:rsidRPr="00661E69" w:rsidRDefault="00661E69" w:rsidP="00661E69">
      <w:r w:rsidRPr="00661E69">
        <w:t>- финансово-хозяйственную деятельность в сфере оказания услуг от приносящей доходы деятельности;</w:t>
      </w:r>
    </w:p>
    <w:p w:rsidR="00661E69" w:rsidRPr="00661E69" w:rsidRDefault="00661E69" w:rsidP="00661E69">
      <w:r w:rsidRPr="00661E69">
        <w:t>- соблюдение финансовой и трудовой дисциплины;</w:t>
      </w:r>
    </w:p>
    <w:p w:rsidR="00661E69" w:rsidRPr="00661E69" w:rsidRDefault="00661E69" w:rsidP="00661E69">
      <w:r w:rsidRPr="00661E69">
        <w:t>- соблюдение сохранности собственности, материальных и иных ценностей;</w:t>
      </w:r>
    </w:p>
    <w:p w:rsidR="00661E69" w:rsidRPr="00661E69" w:rsidRDefault="00661E69" w:rsidP="00661E69">
      <w:r w:rsidRPr="00661E69">
        <w:t>- соблюдение законодательства Российской Федерации по организации платных услуг;</w:t>
      </w:r>
    </w:p>
    <w:p w:rsidR="00661E69" w:rsidRPr="00661E69" w:rsidRDefault="00661E69" w:rsidP="00661E69">
      <w:r w:rsidRPr="00661E69">
        <w:t>- своевременное и надлежащее предоставление бухгалтерской и налоговой отчетности.</w:t>
      </w:r>
    </w:p>
    <w:p w:rsidR="00661E69" w:rsidRPr="00661E69" w:rsidRDefault="00661E69" w:rsidP="00661E69">
      <w:r w:rsidRPr="00661E69">
        <w:t>26. Ответственность за полноту и своевременность поступления доходов от приносящей доходы деятельности, расходование средств, неисполнение или ненадлежащее исполнение условий предоставления платных услуг, несоблюдение требований, предъявляемых к оказанию услуг, неисполнение или ненадлежащее исполнение настоящего Положения, соблюдение законодательства Российской Федерации при предоставлении услуг в рамках приносящей доходы деятельности населению, юридическим лицам несет директор (руководитель) Учреждения в установленном законом порядке.</w:t>
      </w:r>
    </w:p>
    <w:p w:rsidR="00661E69" w:rsidRPr="00661E69" w:rsidRDefault="00661E69" w:rsidP="00661E69">
      <w:r w:rsidRPr="00661E69">
        <w:t>27. Должностные лица и специалисты Учреждения, виновные в нарушении требований оказания платных услуг, несут ответственность в установленном законом порядке.</w:t>
      </w:r>
    </w:p>
    <w:p w:rsidR="00661E69" w:rsidRPr="00661E69" w:rsidRDefault="00661E69" w:rsidP="00661E69">
      <w:r w:rsidRPr="00661E69">
        <w:t>28. Организация услуг в рамках приносящей доходы деятельности в Учреждениях осуществляется в соответствии с настоящим Положением с учетом действующих законодательных актов Российской Федерации и муниципальных правовых актов Березовского района.</w:t>
      </w:r>
    </w:p>
    <w:p w:rsidR="00661E69" w:rsidRPr="00661E69" w:rsidRDefault="00661E69" w:rsidP="00661E69">
      <w:r w:rsidRPr="00661E69">
        <w:t>29. Контроль за организацией и качеством предоставления платных услуг Учреждением, соблюдением дисциплины цен, порядком взимания денежных средств с потребителей платных услуг, правильностью исполнения утвержденных смет доходов и расходов и использования средств, полученных от приносящей доходы деятельности, осуществляется главным распорядителем бюджетных средств, в ведении которого находится Учреждение.</w:t>
      </w:r>
    </w:p>
    <w:p w:rsidR="00661E69" w:rsidRPr="00661E69" w:rsidRDefault="00661E69" w:rsidP="00661E69">
      <w:r w:rsidRPr="00661E69">
        <w:t xml:space="preserve">30. Общий контроль за оказанием Учреждением услуг в рамках приносящей доходы деятельности осуществляют в пределах своей компетенции органы местного самоуправления Березовского района, государственные органы и организации на </w:t>
      </w:r>
      <w:r w:rsidRPr="00661E69">
        <w:lastRenderedPageBreak/>
        <w:t>которые в соответствии с законами и иными правовыми актами Российской Федерации возложена проверка деятельности Учреждений.</w:t>
      </w:r>
    </w:p>
    <w:p w:rsidR="00661E69" w:rsidRPr="00661E69" w:rsidRDefault="00661E69" w:rsidP="00661E69">
      <w:r w:rsidRPr="00661E69">
        <w:t>31. За неисполнение или ненадлежащее исполнение Учреждением настоящего Положения главный распорядитель бюджетных средств принимает меры по привлечению лиц, виновных в нарушении Положения, к дисциплинарной ответственности.</w:t>
      </w:r>
    </w:p>
    <w:p w:rsidR="00661E69" w:rsidRPr="00661E69" w:rsidRDefault="00661E69" w:rsidP="00661E69">
      <w:r w:rsidRPr="00661E69">
        <w:t>32. Главный распорядитель бюджетных средств вправе приостановить приносящую доход деятельность Учреждения, если эта деятельность осуществляется в ущерб основной деятельности Учреждения.</w:t>
      </w:r>
    </w:p>
    <w:p w:rsidR="00661E69" w:rsidRPr="00661E69" w:rsidRDefault="00661E69" w:rsidP="00661E69">
      <w:r w:rsidRPr="00661E69">
        <w:t>33. При выявлении случаев оказания услуг в рамках приносящей доходы деятельности с ущербом для основной деятельности или взимания платы за услуги, финансируемые из бюджета Березовского района, главный распорядитель бюджетных средств вправе принять решение об изъятии незаконно полученных сумм в бюджет Березовского района.</w:t>
      </w:r>
    </w:p>
    <w:p w:rsidR="00661E69" w:rsidRPr="00661E69" w:rsidRDefault="00661E69" w:rsidP="00661E69">
      <w:r w:rsidRPr="00661E69">
        <w:t>34. Остаток средств от приносящей доход деятельности, образовавшийся по результатам деятельности Учреждения в предыдущем финансовом году, подлежит учету в очередном финансовом году на лицевом счете по приносящей доход деятельности соответствующего Учреждения как вступительный остаток на 1 января текущего финансового года.</w:t>
      </w:r>
    </w:p>
    <w:p w:rsidR="00661E69" w:rsidRPr="00661E69" w:rsidRDefault="00661E69" w:rsidP="00661E69">
      <w:r w:rsidRPr="00661E69">
        <w:t>35. Все операции при ведении бюджетного, бухгалтерского учета от приносящей доходы деятельности Учреждение оформляет в соответствии с действующими Инструкциями по бюджетному, бухгалтерскому учету, утвержденными приказами Министерства финансов Российской Федерации.</w:t>
      </w:r>
    </w:p>
    <w:p w:rsidR="00661E69" w:rsidRPr="00661E69" w:rsidRDefault="00661E69" w:rsidP="00661E69">
      <w:r w:rsidRPr="00661E69">
        <w:t>36. Учреждение предоставляет отчетность в установленные главным распорядителем бюджетных средств сроки, в соответствии с действующими нормативными документами, регулирующими порядок составления и предоставления отчетности.</w:t>
      </w:r>
    </w:p>
    <w:p w:rsidR="00661E69" w:rsidRPr="00661E69" w:rsidRDefault="00661E69" w:rsidP="00661E69">
      <w:r w:rsidRPr="00661E69">
        <w:t>Учет и отчетность по доходам и расходам от приносящей доходы деятельности осуществляются в соответствии с инструкциями и указаниями Министерства финансов Российской Федерации об учете и отчетности для муниципальных учреждений.</w:t>
      </w:r>
    </w:p>
    <w:p w:rsidR="00661E69" w:rsidRPr="00661E69" w:rsidRDefault="00661E69" w:rsidP="00661E69">
      <w:r w:rsidRPr="00661E69">
        <w:t>37. Налогообложение доходов от приносящей доходы деятельности производится в соответствии с действующим в Российской Федерации законодательством.</w:t>
      </w:r>
    </w:p>
    <w:p w:rsidR="00661E69" w:rsidRPr="00661E69" w:rsidRDefault="00661E69" w:rsidP="00661E69">
      <w:pPr>
        <w:rPr>
          <w:rFonts w:cs="Arial"/>
          <w:b/>
          <w:szCs w:val="28"/>
        </w:rPr>
      </w:pPr>
    </w:p>
    <w:p w:rsidR="00CC29BD" w:rsidRPr="00661E69" w:rsidRDefault="00CC29BD" w:rsidP="00D03DE5">
      <w:pPr>
        <w:rPr>
          <w:rFonts w:cs="Arial"/>
          <w:b/>
          <w:szCs w:val="28"/>
        </w:rPr>
      </w:pPr>
    </w:p>
    <w:sectPr w:rsidR="00CC29BD" w:rsidRPr="00661E69" w:rsidSect="00AF3A5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22EAD"/>
    <w:multiLevelType w:val="multilevel"/>
    <w:tmpl w:val="E05A7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B465A9"/>
    <w:multiLevelType w:val="multilevel"/>
    <w:tmpl w:val="A1407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75524B"/>
    <w:multiLevelType w:val="hybridMultilevel"/>
    <w:tmpl w:val="2E445096"/>
    <w:lvl w:ilvl="0" w:tplc="F24A8A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A7A39FD"/>
    <w:multiLevelType w:val="hybridMultilevel"/>
    <w:tmpl w:val="8E1E77C8"/>
    <w:lvl w:ilvl="0" w:tplc="D2489A00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9372DBA"/>
    <w:multiLevelType w:val="multilevel"/>
    <w:tmpl w:val="E7843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0C049B"/>
    <w:multiLevelType w:val="hybridMultilevel"/>
    <w:tmpl w:val="2FBA75F4"/>
    <w:lvl w:ilvl="0" w:tplc="C0DC5012">
      <w:start w:val="1"/>
      <w:numFmt w:val="decimal"/>
      <w:lvlText w:val="%1."/>
      <w:lvlJc w:val="left"/>
      <w:pPr>
        <w:ind w:left="1191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3F83765"/>
    <w:multiLevelType w:val="multilevel"/>
    <w:tmpl w:val="D3B6A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3A6272"/>
    <w:multiLevelType w:val="hybridMultilevel"/>
    <w:tmpl w:val="CB2629EE"/>
    <w:lvl w:ilvl="0" w:tplc="01905232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7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317"/>
    <w:rsid w:val="00006718"/>
    <w:rsid w:val="000249F5"/>
    <w:rsid w:val="00032666"/>
    <w:rsid w:val="00036BAF"/>
    <w:rsid w:val="000437EC"/>
    <w:rsid w:val="00062559"/>
    <w:rsid w:val="0008574B"/>
    <w:rsid w:val="000950F4"/>
    <w:rsid w:val="000A5A0D"/>
    <w:rsid w:val="000B5704"/>
    <w:rsid w:val="000C58FC"/>
    <w:rsid w:val="000D24EF"/>
    <w:rsid w:val="000E1868"/>
    <w:rsid w:val="000F4897"/>
    <w:rsid w:val="00125F2B"/>
    <w:rsid w:val="00136245"/>
    <w:rsid w:val="00137950"/>
    <w:rsid w:val="00147E05"/>
    <w:rsid w:val="00170E5A"/>
    <w:rsid w:val="00173317"/>
    <w:rsid w:val="001847C1"/>
    <w:rsid w:val="001944BC"/>
    <w:rsid w:val="001B7F4E"/>
    <w:rsid w:val="001C5237"/>
    <w:rsid w:val="001C729E"/>
    <w:rsid w:val="0023579E"/>
    <w:rsid w:val="002600D5"/>
    <w:rsid w:val="002722F6"/>
    <w:rsid w:val="002B4A3D"/>
    <w:rsid w:val="002C61DE"/>
    <w:rsid w:val="002C7082"/>
    <w:rsid w:val="002D48A2"/>
    <w:rsid w:val="002E1283"/>
    <w:rsid w:val="002E4B26"/>
    <w:rsid w:val="003569C7"/>
    <w:rsid w:val="00390C94"/>
    <w:rsid w:val="0039230E"/>
    <w:rsid w:val="00393860"/>
    <w:rsid w:val="003B3651"/>
    <w:rsid w:val="003E4B4B"/>
    <w:rsid w:val="003F1984"/>
    <w:rsid w:val="003F20C6"/>
    <w:rsid w:val="00434D06"/>
    <w:rsid w:val="004725C8"/>
    <w:rsid w:val="00475415"/>
    <w:rsid w:val="0048275B"/>
    <w:rsid w:val="004931C3"/>
    <w:rsid w:val="004954DC"/>
    <w:rsid w:val="00496E7A"/>
    <w:rsid w:val="00497E31"/>
    <w:rsid w:val="0052627D"/>
    <w:rsid w:val="00552D13"/>
    <w:rsid w:val="005603D1"/>
    <w:rsid w:val="005718F6"/>
    <w:rsid w:val="005801F2"/>
    <w:rsid w:val="005825E9"/>
    <w:rsid w:val="00585D57"/>
    <w:rsid w:val="005A0F6D"/>
    <w:rsid w:val="005A26F0"/>
    <w:rsid w:val="005B6666"/>
    <w:rsid w:val="005D38AC"/>
    <w:rsid w:val="005E2E74"/>
    <w:rsid w:val="00610268"/>
    <w:rsid w:val="006342E8"/>
    <w:rsid w:val="00661E69"/>
    <w:rsid w:val="006714A6"/>
    <w:rsid w:val="00683A9D"/>
    <w:rsid w:val="006903B4"/>
    <w:rsid w:val="006B0E35"/>
    <w:rsid w:val="00710DDF"/>
    <w:rsid w:val="00723972"/>
    <w:rsid w:val="00742EBF"/>
    <w:rsid w:val="00751979"/>
    <w:rsid w:val="007A2F73"/>
    <w:rsid w:val="007B1C3D"/>
    <w:rsid w:val="007D2E61"/>
    <w:rsid w:val="008748B8"/>
    <w:rsid w:val="0088727D"/>
    <w:rsid w:val="008A3744"/>
    <w:rsid w:val="0092734B"/>
    <w:rsid w:val="00940351"/>
    <w:rsid w:val="009B2AC7"/>
    <w:rsid w:val="009C0C6A"/>
    <w:rsid w:val="009F2CB7"/>
    <w:rsid w:val="00AA4010"/>
    <w:rsid w:val="00AA4FA6"/>
    <w:rsid w:val="00AC5C67"/>
    <w:rsid w:val="00AF3A56"/>
    <w:rsid w:val="00B32F9D"/>
    <w:rsid w:val="00B3452D"/>
    <w:rsid w:val="00B52739"/>
    <w:rsid w:val="00B66E9D"/>
    <w:rsid w:val="00BA599B"/>
    <w:rsid w:val="00BA75F4"/>
    <w:rsid w:val="00BD6042"/>
    <w:rsid w:val="00BF7A3B"/>
    <w:rsid w:val="00C9058F"/>
    <w:rsid w:val="00CC29BD"/>
    <w:rsid w:val="00CD106E"/>
    <w:rsid w:val="00D03DE5"/>
    <w:rsid w:val="00D13300"/>
    <w:rsid w:val="00D36F61"/>
    <w:rsid w:val="00D52392"/>
    <w:rsid w:val="00D66052"/>
    <w:rsid w:val="00D82FD4"/>
    <w:rsid w:val="00D9172E"/>
    <w:rsid w:val="00DC14BC"/>
    <w:rsid w:val="00DC1A35"/>
    <w:rsid w:val="00E3120B"/>
    <w:rsid w:val="00E32829"/>
    <w:rsid w:val="00F14B37"/>
    <w:rsid w:val="00F30BDF"/>
    <w:rsid w:val="00F344EE"/>
    <w:rsid w:val="00F42413"/>
    <w:rsid w:val="00F84BA4"/>
    <w:rsid w:val="00F97B2E"/>
    <w:rsid w:val="00FB5D81"/>
    <w:rsid w:val="00FC7ABD"/>
    <w:rsid w:val="00FD54FC"/>
    <w:rsid w:val="00FD66CC"/>
    <w:rsid w:val="00FD676D"/>
    <w:rsid w:val="00FE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61E69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661E6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61E6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61E6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61E6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661E6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661E69"/>
  </w:style>
  <w:style w:type="character" w:customStyle="1" w:styleId="20">
    <w:name w:val="Заголовок 2 Знак"/>
    <w:link w:val="2"/>
    <w:rsid w:val="00173317"/>
    <w:rPr>
      <w:rFonts w:ascii="Arial" w:eastAsia="Times New Roman" w:hAnsi="Arial" w:cs="Arial"/>
      <w:b/>
      <w:bCs/>
      <w:iCs/>
      <w:sz w:val="30"/>
      <w:szCs w:val="28"/>
    </w:rPr>
  </w:style>
  <w:style w:type="character" w:styleId="a3">
    <w:name w:val="Hyperlink"/>
    <w:basedOn w:val="a0"/>
    <w:rsid w:val="00661E69"/>
    <w:rPr>
      <w:color w:val="0000FF"/>
      <w:u w:val="none"/>
    </w:rPr>
  </w:style>
  <w:style w:type="paragraph" w:styleId="a4">
    <w:name w:val="Normal (Web)"/>
    <w:basedOn w:val="a"/>
    <w:uiPriority w:val="99"/>
    <w:unhideWhenUsed/>
    <w:rsid w:val="00173317"/>
    <w:pPr>
      <w:spacing w:before="100" w:beforeAutospacing="1" w:after="100" w:afterAutospacing="1"/>
    </w:pPr>
    <w:rPr>
      <w:rFonts w:ascii="Times New Roman" w:hAnsi="Times New Roman"/>
    </w:rPr>
  </w:style>
  <w:style w:type="character" w:styleId="a5">
    <w:name w:val="Strong"/>
    <w:uiPriority w:val="22"/>
    <w:qFormat/>
    <w:rsid w:val="00173317"/>
    <w:rPr>
      <w:b/>
      <w:bCs/>
    </w:rPr>
  </w:style>
  <w:style w:type="paragraph" w:customStyle="1" w:styleId="a6">
    <w:name w:val="a"/>
    <w:basedOn w:val="a"/>
    <w:rsid w:val="00173317"/>
    <w:pPr>
      <w:spacing w:before="100" w:beforeAutospacing="1" w:after="100" w:afterAutospacing="1"/>
    </w:pPr>
    <w:rPr>
      <w:rFonts w:ascii="Times New Roman" w:hAnsi="Times New Roman"/>
    </w:rPr>
  </w:style>
  <w:style w:type="character" w:styleId="a7">
    <w:name w:val="Emphasis"/>
    <w:uiPriority w:val="20"/>
    <w:qFormat/>
    <w:rsid w:val="00173317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17331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7331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AF3A56"/>
    <w:rPr>
      <w:rFonts w:ascii="Arial" w:eastAsia="Times New Roman" w:hAnsi="Arial" w:cs="Arial"/>
      <w:b/>
      <w:bCs/>
      <w:sz w:val="28"/>
      <w:szCs w:val="26"/>
    </w:rPr>
  </w:style>
  <w:style w:type="paragraph" w:customStyle="1" w:styleId="ConsNormal">
    <w:name w:val="ConsNormal"/>
    <w:rsid w:val="00AF3A56"/>
    <w:pPr>
      <w:widowControl w:val="0"/>
      <w:snapToGrid w:val="0"/>
      <w:ind w:right="19772" w:firstLine="720"/>
    </w:pPr>
    <w:rPr>
      <w:rFonts w:ascii="Arial" w:eastAsia="Times New Roman" w:hAnsi="Arial"/>
    </w:rPr>
  </w:style>
  <w:style w:type="paragraph" w:styleId="aa">
    <w:name w:val="Body Text"/>
    <w:basedOn w:val="a"/>
    <w:link w:val="ab"/>
    <w:rsid w:val="00AF3A56"/>
    <w:rPr>
      <w:rFonts w:ascii="Times New Roman" w:hAnsi="Times New Roman"/>
      <w:snapToGrid w:val="0"/>
      <w:sz w:val="28"/>
      <w:szCs w:val="20"/>
    </w:rPr>
  </w:style>
  <w:style w:type="character" w:customStyle="1" w:styleId="ab">
    <w:name w:val="Основной текст Знак"/>
    <w:link w:val="aa"/>
    <w:rsid w:val="00AF3A5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AF3A56"/>
    <w:pPr>
      <w:ind w:left="720"/>
      <w:contextualSpacing/>
    </w:pPr>
  </w:style>
  <w:style w:type="paragraph" w:customStyle="1" w:styleId="Default">
    <w:name w:val="Default"/>
    <w:rsid w:val="0000671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western">
    <w:name w:val="western"/>
    <w:basedOn w:val="a"/>
    <w:rsid w:val="00FD66CC"/>
    <w:pPr>
      <w:spacing w:before="100" w:beforeAutospacing="1" w:after="115"/>
    </w:pPr>
    <w:rPr>
      <w:color w:val="000000"/>
    </w:rPr>
  </w:style>
  <w:style w:type="character" w:customStyle="1" w:styleId="10">
    <w:name w:val="Заголовок 1 Знак"/>
    <w:basedOn w:val="a0"/>
    <w:link w:val="1"/>
    <w:rsid w:val="00661E6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661E69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661E69"/>
    <w:rPr>
      <w:rFonts w:ascii="Arial" w:hAnsi="Arial"/>
      <w:b w:val="0"/>
      <w:i w:val="0"/>
      <w:iCs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semiHidden/>
    <w:rsid w:val="00661E69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basedOn w:val="a0"/>
    <w:link w:val="ad"/>
    <w:semiHidden/>
    <w:rsid w:val="00661E69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661E6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661E69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61E69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61E69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61E69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661E6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61E6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61E6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61E6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661E6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661E69"/>
  </w:style>
  <w:style w:type="character" w:customStyle="1" w:styleId="20">
    <w:name w:val="Заголовок 2 Знак"/>
    <w:link w:val="2"/>
    <w:rsid w:val="00173317"/>
    <w:rPr>
      <w:rFonts w:ascii="Arial" w:eastAsia="Times New Roman" w:hAnsi="Arial" w:cs="Arial"/>
      <w:b/>
      <w:bCs/>
      <w:iCs/>
      <w:sz w:val="30"/>
      <w:szCs w:val="28"/>
    </w:rPr>
  </w:style>
  <w:style w:type="character" w:styleId="a3">
    <w:name w:val="Hyperlink"/>
    <w:basedOn w:val="a0"/>
    <w:rsid w:val="00661E69"/>
    <w:rPr>
      <w:color w:val="0000FF"/>
      <w:u w:val="none"/>
    </w:rPr>
  </w:style>
  <w:style w:type="paragraph" w:styleId="a4">
    <w:name w:val="Normal (Web)"/>
    <w:basedOn w:val="a"/>
    <w:uiPriority w:val="99"/>
    <w:unhideWhenUsed/>
    <w:rsid w:val="00173317"/>
    <w:pPr>
      <w:spacing w:before="100" w:beforeAutospacing="1" w:after="100" w:afterAutospacing="1"/>
    </w:pPr>
    <w:rPr>
      <w:rFonts w:ascii="Times New Roman" w:hAnsi="Times New Roman"/>
    </w:rPr>
  </w:style>
  <w:style w:type="character" w:styleId="a5">
    <w:name w:val="Strong"/>
    <w:uiPriority w:val="22"/>
    <w:qFormat/>
    <w:rsid w:val="00173317"/>
    <w:rPr>
      <w:b/>
      <w:bCs/>
    </w:rPr>
  </w:style>
  <w:style w:type="paragraph" w:customStyle="1" w:styleId="a6">
    <w:name w:val="a"/>
    <w:basedOn w:val="a"/>
    <w:rsid w:val="00173317"/>
    <w:pPr>
      <w:spacing w:before="100" w:beforeAutospacing="1" w:after="100" w:afterAutospacing="1"/>
    </w:pPr>
    <w:rPr>
      <w:rFonts w:ascii="Times New Roman" w:hAnsi="Times New Roman"/>
    </w:rPr>
  </w:style>
  <w:style w:type="character" w:styleId="a7">
    <w:name w:val="Emphasis"/>
    <w:uiPriority w:val="20"/>
    <w:qFormat/>
    <w:rsid w:val="00173317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17331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7331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AF3A56"/>
    <w:rPr>
      <w:rFonts w:ascii="Arial" w:eastAsia="Times New Roman" w:hAnsi="Arial" w:cs="Arial"/>
      <w:b/>
      <w:bCs/>
      <w:sz w:val="28"/>
      <w:szCs w:val="26"/>
    </w:rPr>
  </w:style>
  <w:style w:type="paragraph" w:customStyle="1" w:styleId="ConsNormal">
    <w:name w:val="ConsNormal"/>
    <w:rsid w:val="00AF3A56"/>
    <w:pPr>
      <w:widowControl w:val="0"/>
      <w:snapToGrid w:val="0"/>
      <w:ind w:right="19772" w:firstLine="720"/>
    </w:pPr>
    <w:rPr>
      <w:rFonts w:ascii="Arial" w:eastAsia="Times New Roman" w:hAnsi="Arial"/>
    </w:rPr>
  </w:style>
  <w:style w:type="paragraph" w:styleId="aa">
    <w:name w:val="Body Text"/>
    <w:basedOn w:val="a"/>
    <w:link w:val="ab"/>
    <w:rsid w:val="00AF3A56"/>
    <w:rPr>
      <w:rFonts w:ascii="Times New Roman" w:hAnsi="Times New Roman"/>
      <w:snapToGrid w:val="0"/>
      <w:sz w:val="28"/>
      <w:szCs w:val="20"/>
    </w:rPr>
  </w:style>
  <w:style w:type="character" w:customStyle="1" w:styleId="ab">
    <w:name w:val="Основной текст Знак"/>
    <w:link w:val="aa"/>
    <w:rsid w:val="00AF3A5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AF3A56"/>
    <w:pPr>
      <w:ind w:left="720"/>
      <w:contextualSpacing/>
    </w:pPr>
  </w:style>
  <w:style w:type="paragraph" w:customStyle="1" w:styleId="Default">
    <w:name w:val="Default"/>
    <w:rsid w:val="0000671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western">
    <w:name w:val="western"/>
    <w:basedOn w:val="a"/>
    <w:rsid w:val="00FD66CC"/>
    <w:pPr>
      <w:spacing w:before="100" w:beforeAutospacing="1" w:after="115"/>
    </w:pPr>
    <w:rPr>
      <w:color w:val="000000"/>
    </w:rPr>
  </w:style>
  <w:style w:type="character" w:customStyle="1" w:styleId="10">
    <w:name w:val="Заголовок 1 Знак"/>
    <w:basedOn w:val="a0"/>
    <w:link w:val="1"/>
    <w:rsid w:val="00661E6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661E69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661E69"/>
    <w:rPr>
      <w:rFonts w:ascii="Arial" w:hAnsi="Arial"/>
      <w:b w:val="0"/>
      <w:i w:val="0"/>
      <w:iCs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semiHidden/>
    <w:rsid w:val="00661E69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basedOn w:val="a0"/>
    <w:link w:val="ad"/>
    <w:semiHidden/>
    <w:rsid w:val="00661E69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661E6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661E69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61E69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61E69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7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8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8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43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541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47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9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8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68232">
                  <w:marLeft w:val="125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03071">
                      <w:marLeft w:val="225"/>
                      <w:marRight w:val="225"/>
                      <w:marTop w:val="0"/>
                      <w:marBottom w:val="45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346179">
                          <w:marLeft w:val="0"/>
                          <w:marRight w:val="0"/>
                          <w:marTop w:val="0"/>
                          <w:marBottom w:val="6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010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6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0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027270">
                  <w:marLeft w:val="125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120532">
                      <w:marLeft w:val="225"/>
                      <w:marRight w:val="225"/>
                      <w:marTop w:val="0"/>
                      <w:marBottom w:val="45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185743">
                          <w:marLeft w:val="0"/>
                          <w:marRight w:val="0"/>
                          <w:marTop w:val="0"/>
                          <w:marBottom w:val="6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127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4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991633">
                  <w:marLeft w:val="125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544163">
                      <w:marLeft w:val="225"/>
                      <w:marRight w:val="225"/>
                      <w:marTop w:val="0"/>
                      <w:marBottom w:val="45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080752">
                          <w:marLeft w:val="0"/>
                          <w:marRight w:val="0"/>
                          <w:marTop w:val="0"/>
                          <w:marBottom w:val="6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546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ontent\act\3658a2f0-13f2-4925-a536-3ef779cff4cc.html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content\act\96e20c02-1b12-465a-b64c-24aa92270007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file:///C:\content\act\ea4730e2-0388-4aee-bd89-0cbc2c54574b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\&#1040;&#1056;&#1052;%20&#1052;&#1091;&#1085;&#1080;&#1094;&#1080;&#1087;&#1072;&#1083;%202.4%20(&#1089;&#1073;&#1086;&#1088;&#1082;&#1072;%202.4.0.1)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CCF00-313D-4E20-806E-680519997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7</Pages>
  <Words>2945</Words>
  <Characters>16789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19695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GAPICHEA</cp:lastModifiedBy>
  <cp:revision>2</cp:revision>
  <cp:lastPrinted>2016-09-29T06:10:00Z</cp:lastPrinted>
  <dcterms:created xsi:type="dcterms:W3CDTF">2019-04-29T12:09:00Z</dcterms:created>
  <dcterms:modified xsi:type="dcterms:W3CDTF">2019-04-29T12:09:00Z</dcterms:modified>
</cp:coreProperties>
</file>